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1B" w:rsidRPr="008B6B1B" w:rsidRDefault="008B6B1B" w:rsidP="008B6B1B">
      <w:pPr>
        <w:spacing w:after="0"/>
        <w:jc w:val="center"/>
        <w:rPr>
          <w:sz w:val="24"/>
          <w:szCs w:val="24"/>
        </w:rPr>
      </w:pPr>
      <w:r w:rsidRPr="008B6B1B">
        <w:rPr>
          <w:sz w:val="24"/>
          <w:szCs w:val="24"/>
        </w:rPr>
        <w:t>Latin II Honors Syllabus 2016-2017</w:t>
      </w:r>
    </w:p>
    <w:p w:rsidR="008B6B1B" w:rsidRPr="00BF1125" w:rsidRDefault="00BF1125" w:rsidP="008B6B1B">
      <w:pPr>
        <w:spacing w:after="0"/>
        <w:rPr>
          <w:b/>
          <w:sz w:val="24"/>
          <w:szCs w:val="24"/>
        </w:rPr>
      </w:pPr>
      <w:r>
        <w:rPr>
          <w:sz w:val="24"/>
          <w:szCs w:val="24"/>
        </w:rPr>
        <w:t xml:space="preserve">Jason R. Nabors; </w:t>
      </w:r>
      <w:r>
        <w:rPr>
          <w:b/>
          <w:sz w:val="24"/>
          <w:szCs w:val="24"/>
        </w:rPr>
        <w:t>naborsj@rcschools.net</w:t>
      </w:r>
    </w:p>
    <w:p w:rsidR="008B6B1B" w:rsidRPr="008B6B1B" w:rsidRDefault="008B6B1B" w:rsidP="008B6B1B">
      <w:pPr>
        <w:spacing w:after="0"/>
        <w:rPr>
          <w:sz w:val="24"/>
          <w:szCs w:val="24"/>
        </w:rPr>
      </w:pPr>
      <w:r w:rsidRPr="008B6B1B">
        <w:rPr>
          <w:sz w:val="24"/>
          <w:szCs w:val="24"/>
        </w:rPr>
        <w:t xml:space="preserve">B.A., </w:t>
      </w:r>
      <w:r w:rsidRPr="008B6B1B">
        <w:rPr>
          <w:i/>
          <w:sz w:val="24"/>
          <w:szCs w:val="24"/>
        </w:rPr>
        <w:t>Political Science and Classics</w:t>
      </w:r>
      <w:r w:rsidRPr="008B6B1B">
        <w:rPr>
          <w:sz w:val="24"/>
          <w:szCs w:val="24"/>
        </w:rPr>
        <w:t>, 1995 (Mississippi)</w:t>
      </w:r>
    </w:p>
    <w:p w:rsidR="00BF1125" w:rsidRPr="008B6B1B" w:rsidRDefault="008B6B1B" w:rsidP="008B6B1B">
      <w:pPr>
        <w:spacing w:after="0"/>
        <w:rPr>
          <w:sz w:val="24"/>
          <w:szCs w:val="24"/>
        </w:rPr>
      </w:pPr>
      <w:r w:rsidRPr="008B6B1B">
        <w:rPr>
          <w:sz w:val="24"/>
          <w:szCs w:val="24"/>
        </w:rPr>
        <w:t xml:space="preserve">M.A., </w:t>
      </w:r>
      <w:r w:rsidRPr="008B6B1B">
        <w:rPr>
          <w:i/>
          <w:sz w:val="24"/>
          <w:szCs w:val="24"/>
        </w:rPr>
        <w:t>Classics</w:t>
      </w:r>
      <w:r w:rsidRPr="008B6B1B">
        <w:rPr>
          <w:sz w:val="24"/>
          <w:szCs w:val="24"/>
        </w:rPr>
        <w:t>, 1997 (Mississippi)</w:t>
      </w:r>
      <w:bookmarkStart w:id="0" w:name="_GoBack"/>
      <w:bookmarkEnd w:id="0"/>
    </w:p>
    <w:p w:rsidR="008B6B1B" w:rsidRPr="008B6B1B" w:rsidRDefault="008B6B1B" w:rsidP="008B6B1B">
      <w:pPr>
        <w:spacing w:after="0"/>
        <w:rPr>
          <w:sz w:val="28"/>
          <w:szCs w:val="28"/>
        </w:rPr>
      </w:pPr>
    </w:p>
    <w:p w:rsidR="008B6B1B" w:rsidRPr="008B6B1B" w:rsidRDefault="008B6B1B" w:rsidP="008B6B1B">
      <w:pPr>
        <w:spacing w:after="0"/>
        <w:rPr>
          <w:sz w:val="24"/>
          <w:szCs w:val="24"/>
        </w:rPr>
      </w:pPr>
      <w:r w:rsidRPr="008B6B1B">
        <w:rPr>
          <w:b/>
          <w:sz w:val="24"/>
          <w:szCs w:val="24"/>
          <w:u w:val="single"/>
        </w:rPr>
        <w:t>Course Description</w:t>
      </w:r>
      <w:r w:rsidRPr="008B6B1B">
        <w:rPr>
          <w:sz w:val="24"/>
          <w:szCs w:val="24"/>
        </w:rPr>
        <w:t xml:space="preserve">: </w:t>
      </w:r>
    </w:p>
    <w:p w:rsidR="008B6B1B" w:rsidRPr="008B6B1B" w:rsidRDefault="008B6B1B" w:rsidP="008B6B1B">
      <w:pPr>
        <w:spacing w:after="0"/>
        <w:ind w:firstLine="720"/>
        <w:rPr>
          <w:sz w:val="24"/>
          <w:szCs w:val="24"/>
        </w:rPr>
      </w:pPr>
      <w:r w:rsidRPr="008B6B1B">
        <w:rPr>
          <w:sz w:val="24"/>
          <w:szCs w:val="24"/>
        </w:rPr>
        <w:t>Latin II Honors is a further exploration into the Greco-Roman world, building upon the foundations of Latin I. This is a High School course offered to 7th through 12th grade students. Students will move from the Classical material into Medieval Latin during this course. This course will complete Chapters 19-21 of Latin for the New Millennium: Level 1 and continues through Chapters 1-12 of Latin for the New Millennium: Level 2.</w:t>
      </w:r>
    </w:p>
    <w:p w:rsidR="008B6B1B" w:rsidRPr="008B6B1B" w:rsidRDefault="008B6B1B" w:rsidP="008B6B1B">
      <w:pPr>
        <w:spacing w:after="0"/>
        <w:rPr>
          <w:sz w:val="24"/>
          <w:szCs w:val="24"/>
        </w:rPr>
      </w:pPr>
      <w:r w:rsidRPr="008B6B1B">
        <w:rPr>
          <w:sz w:val="24"/>
          <w:szCs w:val="24"/>
        </w:rPr>
        <w:t xml:space="preserve"> </w:t>
      </w:r>
      <w:r w:rsidRPr="008B6B1B">
        <w:rPr>
          <w:sz w:val="24"/>
          <w:szCs w:val="24"/>
        </w:rPr>
        <w:tab/>
      </w:r>
      <w:r w:rsidRPr="008B6B1B">
        <w:rPr>
          <w:sz w:val="24"/>
          <w:szCs w:val="24"/>
        </w:rPr>
        <w:t xml:space="preserve">The items for student mastery (93%) include: Active and Passive voice for all four conjugations in all six tenses; all infinitive forms; all forms participles; demonstrative pronoun/adjectives </w:t>
      </w:r>
      <w:r w:rsidRPr="008B6B1B">
        <w:rPr>
          <w:i/>
          <w:sz w:val="24"/>
          <w:szCs w:val="24"/>
        </w:rPr>
        <w:t xml:space="preserve">hic, </w:t>
      </w:r>
      <w:proofErr w:type="spellStart"/>
      <w:r w:rsidRPr="008B6B1B">
        <w:rPr>
          <w:i/>
          <w:sz w:val="24"/>
          <w:szCs w:val="24"/>
        </w:rPr>
        <w:t>ille</w:t>
      </w:r>
      <w:proofErr w:type="spellEnd"/>
      <w:r w:rsidRPr="008B6B1B">
        <w:rPr>
          <w:sz w:val="24"/>
          <w:szCs w:val="24"/>
        </w:rPr>
        <w:t xml:space="preserve">; all forms of the subjunctive mood for both active and passive voice; independent uses of the subjunctive (i.e. Optative, Jussive, and Hortatory); subordinate subjunctive usages (i.e. Purpose, Indirect Questions, Indirect Commands, Temporal, Concessive, and Casual); conditional clauses; sequence of tenses; positive, comparative, and superlative of adverbs and adjectives; deponent verbs; irregular verbs </w:t>
      </w:r>
      <w:proofErr w:type="spellStart"/>
      <w:r w:rsidRPr="008B6B1B">
        <w:rPr>
          <w:i/>
          <w:sz w:val="24"/>
          <w:szCs w:val="24"/>
        </w:rPr>
        <w:t>volo</w:t>
      </w:r>
      <w:proofErr w:type="spellEnd"/>
      <w:r w:rsidRPr="008B6B1B">
        <w:rPr>
          <w:i/>
          <w:sz w:val="24"/>
          <w:szCs w:val="24"/>
        </w:rPr>
        <w:t xml:space="preserve">, nolo, </w:t>
      </w:r>
      <w:proofErr w:type="spellStart"/>
      <w:r w:rsidRPr="008B6B1B">
        <w:rPr>
          <w:i/>
          <w:sz w:val="24"/>
          <w:szCs w:val="24"/>
        </w:rPr>
        <w:t>malo</w:t>
      </w:r>
      <w:proofErr w:type="spellEnd"/>
      <w:r w:rsidRPr="008B6B1B">
        <w:rPr>
          <w:i/>
          <w:sz w:val="24"/>
          <w:szCs w:val="24"/>
        </w:rPr>
        <w:t xml:space="preserve">, </w:t>
      </w:r>
      <w:proofErr w:type="spellStart"/>
      <w:r w:rsidRPr="008B6B1B">
        <w:rPr>
          <w:i/>
          <w:sz w:val="24"/>
          <w:szCs w:val="24"/>
        </w:rPr>
        <w:t>fero</w:t>
      </w:r>
      <w:proofErr w:type="spellEnd"/>
      <w:r w:rsidRPr="008B6B1B">
        <w:rPr>
          <w:i/>
          <w:sz w:val="24"/>
          <w:szCs w:val="24"/>
        </w:rPr>
        <w:t xml:space="preserve">, </w:t>
      </w:r>
      <w:proofErr w:type="spellStart"/>
      <w:r w:rsidRPr="008B6B1B">
        <w:rPr>
          <w:i/>
          <w:sz w:val="24"/>
          <w:szCs w:val="24"/>
        </w:rPr>
        <w:t>fio</w:t>
      </w:r>
      <w:proofErr w:type="spellEnd"/>
      <w:r w:rsidRPr="008B6B1B">
        <w:rPr>
          <w:i/>
          <w:sz w:val="24"/>
          <w:szCs w:val="24"/>
        </w:rPr>
        <w:t>,</w:t>
      </w:r>
      <w:r w:rsidRPr="008B6B1B">
        <w:rPr>
          <w:sz w:val="24"/>
          <w:szCs w:val="24"/>
        </w:rPr>
        <w:t xml:space="preserve"> and </w:t>
      </w:r>
      <w:proofErr w:type="spellStart"/>
      <w:r w:rsidRPr="008B6B1B">
        <w:rPr>
          <w:i/>
          <w:sz w:val="24"/>
          <w:szCs w:val="24"/>
        </w:rPr>
        <w:t>eo</w:t>
      </w:r>
      <w:proofErr w:type="spellEnd"/>
      <w:r w:rsidRPr="008B6B1B">
        <w:rPr>
          <w:sz w:val="24"/>
          <w:szCs w:val="24"/>
        </w:rPr>
        <w:t xml:space="preserve">; reflexive pronouns and adjectives; preposition of </w:t>
      </w:r>
      <w:r w:rsidRPr="008B6B1B">
        <w:rPr>
          <w:i/>
          <w:sz w:val="24"/>
          <w:szCs w:val="24"/>
        </w:rPr>
        <w:t>cum</w:t>
      </w:r>
      <w:r w:rsidRPr="008B6B1B">
        <w:rPr>
          <w:sz w:val="24"/>
          <w:szCs w:val="24"/>
        </w:rPr>
        <w:t>. In addition to these grammatical concepts, students will be reading from a wide variety of sources. Authors span from the Classical Era through many important authors of the Renaissance. They will read about the evolving political, philosophical, and cultural climates of Europe after the fall of the Roman Empire. Through these readings students will be introduced to the vocabulary from LFNM I Chapters 19-21 and LFNM II Chapters 1-12, as well as derivatives for many of the Latin words.</w:t>
      </w:r>
    </w:p>
    <w:p w:rsidR="008B6B1B" w:rsidRPr="008B6B1B" w:rsidRDefault="008B6B1B" w:rsidP="008B6B1B">
      <w:pPr>
        <w:spacing w:after="0"/>
        <w:ind w:firstLine="720"/>
        <w:rPr>
          <w:sz w:val="24"/>
          <w:szCs w:val="24"/>
        </w:rPr>
      </w:pPr>
      <w:r w:rsidRPr="008B6B1B">
        <w:rPr>
          <w:sz w:val="24"/>
          <w:szCs w:val="24"/>
        </w:rPr>
        <w:t xml:space="preserve"> Students will also be introduced to Post-Roman culture through lessons about the end of the Roman Empire and the rebirth of Europe. These lessons provide students the opportunity to compare and contrast our current era with that of Post-Roman Europe. </w:t>
      </w:r>
    </w:p>
    <w:p w:rsidR="008B6B1B" w:rsidRPr="008B6B1B" w:rsidRDefault="008B6B1B" w:rsidP="004D15BF">
      <w:pPr>
        <w:spacing w:after="0"/>
        <w:rPr>
          <w:sz w:val="24"/>
          <w:szCs w:val="24"/>
        </w:rPr>
      </w:pPr>
      <w:r w:rsidRPr="008B6B1B">
        <w:rPr>
          <w:b/>
          <w:sz w:val="24"/>
          <w:szCs w:val="24"/>
          <w:u w:val="single"/>
        </w:rPr>
        <w:t>Required Text</w:t>
      </w:r>
      <w:r w:rsidRPr="008B6B1B">
        <w:rPr>
          <w:sz w:val="24"/>
          <w:szCs w:val="24"/>
        </w:rPr>
        <w:t xml:space="preserve">: </w:t>
      </w:r>
    </w:p>
    <w:p w:rsidR="008B6B1B" w:rsidRPr="008B6B1B" w:rsidRDefault="008B6B1B" w:rsidP="008B6B1B">
      <w:pPr>
        <w:spacing w:after="0"/>
        <w:rPr>
          <w:sz w:val="24"/>
          <w:szCs w:val="24"/>
        </w:rPr>
      </w:pPr>
      <w:r w:rsidRPr="008B6B1B">
        <w:rPr>
          <w:sz w:val="24"/>
          <w:szCs w:val="24"/>
        </w:rPr>
        <w:t xml:space="preserve">Students will be provided Latin for the New Millennium: Level 1 &amp; Level 2, Published by </w:t>
      </w:r>
      <w:proofErr w:type="spellStart"/>
      <w:r w:rsidRPr="008B6B1B">
        <w:rPr>
          <w:sz w:val="24"/>
          <w:szCs w:val="24"/>
        </w:rPr>
        <w:t>Bolchazy</w:t>
      </w:r>
      <w:proofErr w:type="spellEnd"/>
      <w:r w:rsidRPr="008B6B1B">
        <w:rPr>
          <w:sz w:val="24"/>
          <w:szCs w:val="24"/>
        </w:rPr>
        <w:t>-Carducci Publishers, Inc. Supplementary readings and activities will be provided by the instructor from various primary sources.</w:t>
      </w:r>
    </w:p>
    <w:p w:rsidR="004D15BF" w:rsidRDefault="004D15BF" w:rsidP="008B6B1B">
      <w:pPr>
        <w:spacing w:after="0"/>
        <w:rPr>
          <w:sz w:val="24"/>
          <w:szCs w:val="24"/>
        </w:rPr>
      </w:pPr>
    </w:p>
    <w:p w:rsidR="008B6B1B" w:rsidRPr="008B6B1B" w:rsidRDefault="008B6B1B" w:rsidP="008B6B1B">
      <w:pPr>
        <w:spacing w:after="0"/>
        <w:rPr>
          <w:sz w:val="24"/>
          <w:szCs w:val="24"/>
        </w:rPr>
      </w:pPr>
      <w:r w:rsidRPr="008B6B1B">
        <w:rPr>
          <w:sz w:val="24"/>
          <w:szCs w:val="24"/>
        </w:rPr>
        <w:t xml:space="preserve"> </w:t>
      </w:r>
      <w:r w:rsidRPr="008B6B1B">
        <w:rPr>
          <w:b/>
          <w:sz w:val="24"/>
          <w:szCs w:val="24"/>
          <w:u w:val="single"/>
        </w:rPr>
        <w:t>Grading Policy</w:t>
      </w:r>
      <w:r w:rsidRPr="008B6B1B">
        <w:rPr>
          <w:sz w:val="24"/>
          <w:szCs w:val="24"/>
        </w:rPr>
        <w:t xml:space="preserve">: </w:t>
      </w:r>
    </w:p>
    <w:p w:rsidR="008B6B1B" w:rsidRPr="008B6B1B" w:rsidRDefault="008B6B1B" w:rsidP="008B6B1B">
      <w:pPr>
        <w:spacing w:after="0"/>
        <w:rPr>
          <w:sz w:val="24"/>
          <w:szCs w:val="24"/>
        </w:rPr>
      </w:pPr>
      <w:r w:rsidRPr="008B6B1B">
        <w:rPr>
          <w:sz w:val="24"/>
          <w:szCs w:val="24"/>
        </w:rPr>
        <w:t>60% Tests, Quizzes, Projects</w:t>
      </w:r>
    </w:p>
    <w:p w:rsidR="008B6B1B" w:rsidRPr="008B6B1B" w:rsidRDefault="008B6B1B" w:rsidP="008B6B1B">
      <w:pPr>
        <w:spacing w:after="0"/>
        <w:rPr>
          <w:sz w:val="24"/>
          <w:szCs w:val="24"/>
        </w:rPr>
      </w:pPr>
      <w:r w:rsidRPr="008B6B1B">
        <w:rPr>
          <w:sz w:val="24"/>
          <w:szCs w:val="24"/>
        </w:rPr>
        <w:t>30% Classwork</w:t>
      </w:r>
    </w:p>
    <w:p w:rsidR="008B6B1B" w:rsidRPr="008B6B1B" w:rsidRDefault="008B6B1B" w:rsidP="008B6B1B">
      <w:pPr>
        <w:spacing w:after="0"/>
        <w:rPr>
          <w:sz w:val="24"/>
          <w:szCs w:val="24"/>
        </w:rPr>
      </w:pPr>
      <w:r w:rsidRPr="008B6B1B">
        <w:rPr>
          <w:sz w:val="24"/>
          <w:szCs w:val="24"/>
        </w:rPr>
        <w:t>10% Homework</w:t>
      </w:r>
    </w:p>
    <w:p w:rsidR="004D15BF" w:rsidRDefault="004D15BF" w:rsidP="004D15BF">
      <w:pPr>
        <w:spacing w:after="0"/>
        <w:rPr>
          <w:sz w:val="24"/>
          <w:szCs w:val="24"/>
        </w:rPr>
      </w:pPr>
    </w:p>
    <w:p w:rsidR="00F66658" w:rsidRPr="008B6B1B" w:rsidRDefault="008B6B1B" w:rsidP="004D15BF">
      <w:pPr>
        <w:spacing w:after="0"/>
        <w:rPr>
          <w:sz w:val="24"/>
          <w:szCs w:val="24"/>
        </w:rPr>
      </w:pPr>
      <w:r w:rsidRPr="008B6B1B">
        <w:rPr>
          <w:sz w:val="24"/>
          <w:szCs w:val="24"/>
        </w:rPr>
        <w:t>Late Assignments: Students will receive half-credit for any late work. An assignment will only be accepted up until the test for that unit. Assignments from previous units will not be accepted for credit.</w:t>
      </w:r>
    </w:p>
    <w:sectPr w:rsidR="00F66658" w:rsidRPr="008B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1B"/>
    <w:rsid w:val="004D15BF"/>
    <w:rsid w:val="008B6B1B"/>
    <w:rsid w:val="00BF1125"/>
    <w:rsid w:val="00F6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4B69D-4735-4C8B-82C3-6294D8DB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3916-D7F9-4F04-9092-A216E3AB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Nabors</dc:creator>
  <cp:keywords/>
  <dc:description/>
  <cp:lastModifiedBy>Jason Nabors</cp:lastModifiedBy>
  <cp:revision>2</cp:revision>
  <cp:lastPrinted>2016-08-05T11:51:00Z</cp:lastPrinted>
  <dcterms:created xsi:type="dcterms:W3CDTF">2016-08-05T11:39:00Z</dcterms:created>
  <dcterms:modified xsi:type="dcterms:W3CDTF">2016-08-05T11:56:00Z</dcterms:modified>
</cp:coreProperties>
</file>